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1FC5E">
      <w:pPr>
        <w:ind w:firstLine="480" w:firstLineChars="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Изначально Вышестоящий Дом Изначально Вышестоящего Отца</w:t>
      </w:r>
    </w:p>
    <w:p w14:paraId="2B48293E">
      <w:pPr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</w:t>
      </w:r>
    </w:p>
    <w:p w14:paraId="02F1B9AD">
      <w:pPr>
        <w:jc w:val="right"/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</w:t>
      </w:r>
      <w:r>
        <w:t>Аватар</w:t>
      </w:r>
      <w:r>
        <w:rPr>
          <w:rFonts w:hint="default"/>
          <w:lang w:val="ru-RU"/>
        </w:rPr>
        <w:t xml:space="preserve"> ИВДИВО -</w:t>
      </w:r>
      <w:r>
        <w:t>космического</w:t>
      </w:r>
    </w:p>
    <w:p w14:paraId="2B09F679">
      <w:pPr>
        <w:jc w:val="right"/>
      </w:pPr>
      <w:r>
        <w:t xml:space="preserve">                                                             Энергопотенциала                                                                                        О-Ч-С  ИВО     ИВАС Александра</w:t>
      </w:r>
    </w:p>
    <w:p w14:paraId="08DAD520">
      <w:pPr>
        <w:ind w:firstLine="5390" w:firstLineChars="2450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t>Конакова Наталья Николаевна</w:t>
      </w:r>
    </w:p>
    <w:p w14:paraId="691F40F6">
      <w:pPr>
        <w:spacing w:after="0" w:line="240" w:lineRule="auto"/>
        <w:ind w:left="5539" w:leftChars="400" w:hanging="4659" w:hangingChars="2118"/>
        <w:jc w:val="both"/>
        <w:rPr>
          <w:rStyle w:val="4"/>
          <w:lang w:val="en-US"/>
        </w:rPr>
      </w:pPr>
      <w:r>
        <w:t xml:space="preserve">     </w:t>
      </w:r>
      <w:r>
        <w:rPr>
          <w:rFonts w:hint="default"/>
          <w:lang w:val="ru-RU"/>
        </w:rPr>
        <w:t xml:space="preserve">                                                                                      </w:t>
      </w:r>
      <w:r>
        <w:fldChar w:fldCharType="begin"/>
      </w:r>
      <w:r>
        <w:instrText xml:space="preserve"> HYPERLINK "mailto:Konakova.1961@mail.ru" </w:instrText>
      </w:r>
      <w:r>
        <w:fldChar w:fldCharType="separate"/>
      </w:r>
      <w:r>
        <w:rPr>
          <w:rStyle w:val="4"/>
          <w:lang w:val="en-US"/>
        </w:rPr>
        <w:t>Konakova</w:t>
      </w:r>
      <w:r>
        <w:rPr>
          <w:rStyle w:val="4"/>
        </w:rPr>
        <w:t>.1961@</w:t>
      </w:r>
      <w:r>
        <w:rPr>
          <w:rStyle w:val="4"/>
          <w:lang w:val="en-US"/>
        </w:rPr>
        <w:t>mail.ru</w:t>
      </w:r>
      <w:r>
        <w:rPr>
          <w:rStyle w:val="4"/>
          <w:lang w:val="en-US"/>
        </w:rPr>
        <w:fldChar w:fldCharType="end"/>
      </w:r>
    </w:p>
    <w:p w14:paraId="3FE60C4C">
      <w:pPr>
        <w:spacing w:after="0" w:line="240" w:lineRule="auto"/>
        <w:ind w:left="5539" w:leftChars="400" w:hanging="4659" w:hangingChars="2118"/>
        <w:jc w:val="both"/>
        <w:rPr>
          <w:rStyle w:val="4"/>
          <w:rFonts w:hint="default" w:ascii="Times New Roman" w:hAnsi="Times New Roman" w:cs="Times New Roman"/>
          <w:sz w:val="28"/>
          <w:szCs w:val="28"/>
          <w:u w:val="none"/>
          <w:lang w:val="ru-RU"/>
        </w:rPr>
      </w:pPr>
      <w:r>
        <w:rPr>
          <w:rStyle w:val="4"/>
          <w:rFonts w:hint="default"/>
          <w:u w:val="none"/>
          <w:lang w:val="ru-RU"/>
        </w:rPr>
        <w:t xml:space="preserve">                                         </w:t>
      </w:r>
      <w:r>
        <w:rPr>
          <w:rStyle w:val="4"/>
          <w:rFonts w:hint="default" w:ascii="Times New Roman" w:hAnsi="Times New Roman" w:cs="Times New Roman"/>
          <w:sz w:val="28"/>
          <w:szCs w:val="28"/>
          <w:u w:val="none"/>
          <w:lang w:val="ru-RU"/>
        </w:rPr>
        <w:t>Тезисы.</w:t>
      </w:r>
    </w:p>
    <w:p w14:paraId="73C465EF">
      <w:pPr>
        <w:spacing w:after="0" w:line="240" w:lineRule="auto"/>
        <w:ind w:left="6810" w:leftChars="400" w:hanging="5930" w:hangingChars="2118"/>
        <w:jc w:val="both"/>
        <w:rPr>
          <w:rStyle w:val="4"/>
          <w:rFonts w:hint="default" w:ascii="Times New Roman" w:hAnsi="Times New Roman" w:cs="Times New Roman"/>
          <w:sz w:val="28"/>
          <w:szCs w:val="28"/>
          <w:u w:val="none"/>
          <w:lang w:val="ru-RU"/>
        </w:rPr>
      </w:pPr>
      <w:r>
        <w:rPr>
          <w:rStyle w:val="4"/>
          <w:rFonts w:hint="default" w:ascii="Times New Roman" w:hAnsi="Times New Roman" w:cs="Times New Roman"/>
          <w:sz w:val="28"/>
          <w:szCs w:val="28"/>
          <w:u w:val="none"/>
          <w:lang w:val="ru-RU"/>
        </w:rPr>
        <w:t xml:space="preserve">                   Часть Головерсум. </w:t>
      </w:r>
    </w:p>
    <w:p w14:paraId="1FCF558D">
      <w:pPr>
        <w:ind w:firstLine="39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Само понятие Головерсума возникло ещё в предыдущей эпохе. Головерсум развивался Владыкой Майтрейей.  Это был высокий Владыка, работающий в Галактике.</w:t>
      </w:r>
    </w:p>
    <w:p w14:paraId="36158BCD">
      <w:pPr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Майтрейя развивал голографическую реальность нашей планеты, фиксируя разные возможности восхождения отдельных людей по возможности восприятия голограмм. (</w:t>
      </w:r>
      <w:r>
        <w:rPr>
          <w:rFonts w:hint="default" w:ascii="Times New Roman" w:hAnsi="Times New Roman" w:cs="Times New Roman"/>
          <w:i/>
          <w:sz w:val="24"/>
          <w:szCs w:val="24"/>
        </w:rPr>
        <w:t>Голограмма</w:t>
      </w:r>
      <w:r>
        <w:rPr>
          <w:rFonts w:hint="default" w:ascii="Times New Roman" w:hAnsi="Times New Roman" w:cs="Times New Roman"/>
          <w:sz w:val="24"/>
          <w:szCs w:val="24"/>
        </w:rPr>
        <w:t xml:space="preserve"> – голографическая версия окружающей реальности.  И головерсум – это синтез всех голограмм, которые мозг носит.</w:t>
      </w:r>
    </w:p>
    <w:p w14:paraId="0B721410">
      <w:pPr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Все наши мысли, чувства, все процессы восприятия складываются внутри головы в определённые голограммы. Связь этих голограмм рождает то, что мы называем Головерсумом.</w:t>
      </w:r>
    </w:p>
    <w:p w14:paraId="64549C80">
      <w:pPr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Головерсум находится в головном мозге, посредством которого мозг фиксирует мир. Головерсум, как Часть, преодолевает чувственные связи, выводит человека из эмоций, чувств его переполняющих, переводя в состояние думанья, размышления. Он фокусируется на наш мозг. </w:t>
      </w:r>
    </w:p>
    <w:p w14:paraId="3D2D7CE2">
      <w:pPr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Мозг воспринимает окружающий мир эффектом голографии, голограмм, голографической реальности. Именно он даёт и формирует картину мира и разворачивает всю нашу деятельность. Головерсум каждого из нас оценивают по критериям профессиональной деятельности.</w:t>
      </w:r>
    </w:p>
    <w:p w14:paraId="3449282F">
      <w:pPr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Голограмма строится голографиями. Материя, из которой строится Головерсум, имеет ядерные характеристики и поэтому все стыковки формирующихся голографий идут на основе стыковок ядер между собой. Ядра между собою эманируют и сорганизуются между собою, образуя голографию. </w:t>
      </w:r>
    </w:p>
    <w:p w14:paraId="29B6555B">
      <w:pPr>
        <w:ind w:firstLine="708"/>
        <w:jc w:val="both"/>
        <w:rPr>
          <w:rFonts w:hint="default" w:ascii="Times New Roman" w:hAnsi="Times New Roman" w:eastAsia="Times New Roman" w:cs="Times New Roman"/>
          <w:i/>
          <w:spacing w:val="-2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Голография — это детали. Множество голографий, которые состыковались между собою в одну картину, формируют голограмму. Из множества голограмм формируется Головерсум, который реализует нас вовне голографической картиной мира. </w:t>
      </w:r>
      <w:r>
        <w:rPr>
          <w:rFonts w:hint="default" w:ascii="Times New Roman" w:hAnsi="Times New Roman" w:cs="Times New Roman"/>
          <w:bCs/>
          <w:sz w:val="24"/>
          <w:szCs w:val="24"/>
        </w:rPr>
        <w:t>Цель работы с Головерсумом развивать масштабирование как действие, уметь разворачиваться, но после синтезировать его в материю, которая заложена в его ядро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20737ADE">
      <w:pPr>
        <w:ind w:firstLine="567"/>
        <w:jc w:val="both"/>
        <w:rPr>
          <w:rFonts w:hint="default" w:ascii="Times New Roman" w:hAnsi="Times New Roman" w:eastAsia="Times New Roman" w:cs="Times New Roman"/>
          <w:iCs/>
          <w:spacing w:val="-2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iCs/>
          <w:spacing w:val="-2"/>
          <w:sz w:val="24"/>
          <w:szCs w:val="24"/>
          <w:lang w:eastAsia="ru-RU"/>
        </w:rPr>
        <w:t>Головерсум как Часть имеет строение в виде Сферы, центральное Ядро, Системы, Аппараты, Частности – это стандартное строение для всей материи.</w:t>
      </w:r>
    </w:p>
    <w:p w14:paraId="678698AB">
      <w:pPr>
        <w:ind w:firstLine="567"/>
        <w:jc w:val="both"/>
        <w:rPr>
          <w:rFonts w:hint="default" w:ascii="Times New Roman" w:hAnsi="Times New Roman" w:eastAsia="Times New Roman" w:cs="Times New Roman"/>
          <w:iCs/>
          <w:spacing w:val="-2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iCs/>
          <w:spacing w:val="-2"/>
          <w:sz w:val="24"/>
          <w:szCs w:val="24"/>
          <w:lang w:eastAsia="ru-RU"/>
        </w:rPr>
        <w:t>Система у Головерсума – Фора. Она даёт заряженность, пассинарность, умение увидеть.</w:t>
      </w:r>
    </w:p>
    <w:p w14:paraId="5640A6E8">
      <w:pPr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Cs/>
          <w:spacing w:val="-2"/>
          <w:sz w:val="24"/>
          <w:szCs w:val="24"/>
          <w:lang w:eastAsia="ru-RU"/>
        </w:rPr>
        <w:t>Аппарат – абсолют. Абсолют это то что задано Отцом. Несёт абсолютное выражение ИВО и вырабатывается  Частность- Основа.</w:t>
      </w:r>
    </w:p>
    <w:p w14:paraId="073F02C0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Чем внутри вас занимается Головерсум, он собирает лучшее из наработок наших Частей. </w:t>
      </w:r>
    </w:p>
    <w:p w14:paraId="13766B8E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 Головерсума есть крайне главная, фундаментальная позиция – Головерсуму нужны активные Части.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Головерсум: считывает дееспособность Частей по внутренней пассионарности, в каждом из нас.</w:t>
      </w:r>
    </w:p>
    <w:p w14:paraId="28A42D95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Головерсум любит все дела, для него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нет не важных вопросов.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21.04.2026г</w:t>
      </w:r>
    </w:p>
    <w:p w14:paraId="095290C8">
      <w:pPr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6586D6E">
      <w:pPr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17FDD"/>
    <w:rsid w:val="4E017FDD"/>
    <w:rsid w:val="712A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2026-04-21T17:52:00Z</dcterms:created>
  <dc:creator>АВС</dc:creator>
  <cp:lastModifiedBy>АВС</cp:lastModifiedBy>
  <dcterms:modified xsi:type="dcterms:W3CDTF">2026-04-21T19:30:03Z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DD63E613D4144DB3BE921BB7478EF09D_11</vt:lpwstr>
  </property>
</Properties>
</file>